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DA5" w:rsidRDefault="00630DA5" w:rsidP="00630DA5">
      <w:r>
        <w:t>Companies House Disqualifications</w:t>
      </w:r>
    </w:p>
    <w:p w:rsidR="00630DA5" w:rsidRDefault="00630DA5" w:rsidP="00630DA5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-686435</wp:posOffset>
            </wp:positionH>
            <wp:positionV relativeFrom="paragraph">
              <wp:posOffset>324485</wp:posOffset>
            </wp:positionV>
            <wp:extent cx="6998970" cy="5764530"/>
            <wp:effectExtent l="0" t="0" r="0" b="7620"/>
            <wp:wrapTight wrapText="bothSides">
              <wp:wrapPolygon edited="0">
                <wp:start x="0" y="0"/>
                <wp:lineTo x="0" y="21557"/>
                <wp:lineTo x="21518" y="21557"/>
                <wp:lineTo x="2151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970" cy="576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30DA5" w:rsidRDefault="00630DA5" w:rsidP="00630DA5"/>
    <w:p w:rsidR="001544C9" w:rsidRDefault="001544C9"/>
    <w:sectPr w:rsidR="001544C9" w:rsidSect="00EC5D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630DA5"/>
    <w:rsid w:val="001544C9"/>
    <w:rsid w:val="00630D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D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2012-08-24T12:45:00Z</dcterms:created>
  <dcterms:modified xsi:type="dcterms:W3CDTF">2012-08-24T12:45:00Z</dcterms:modified>
</cp:coreProperties>
</file>